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86B32" w14:textId="36E9C474" w:rsidR="00D451EF" w:rsidRDefault="00B31BD1" w:rsidP="00D451EF">
      <w:pPr>
        <w:pStyle w:val="Pagetitle"/>
        <w:rPr>
          <w:lang w:val="es-ES"/>
        </w:rPr>
      </w:pPr>
      <w:bookmarkStart w:id="0" w:name="_Toc168473184"/>
      <w:bookmarkStart w:id="1" w:name="_Toc168993641"/>
      <w:r>
        <w:rPr>
          <w:lang w:val="es-ES"/>
        </w:rPr>
        <w:tab/>
      </w:r>
    </w:p>
    <w:p w14:paraId="06151690" w14:textId="4C369564" w:rsidR="00D451EF" w:rsidRPr="00C653DF" w:rsidRDefault="00D451EF" w:rsidP="00D451EF">
      <w:pPr>
        <w:pStyle w:val="Heading1"/>
      </w:pPr>
      <w:r w:rsidRPr="00C653DF">
        <w:t>Bank reconciliation</w:t>
      </w:r>
      <w:bookmarkEnd w:id="0"/>
      <w:bookmarkEnd w:id="1"/>
    </w:p>
    <w:p w14:paraId="720F4B08" w14:textId="77777777" w:rsidR="00D451EF" w:rsidRPr="00EF25BA" w:rsidRDefault="00D451EF" w:rsidP="00D451EF">
      <w:pPr>
        <w:rPr>
          <w:lang w:eastAsia="ja-JP"/>
        </w:rPr>
      </w:pPr>
      <w:r w:rsidRPr="00EF25BA">
        <w:rPr>
          <w:lang w:eastAsia="ja-JP"/>
        </w:rPr>
        <w:t xml:space="preserve">This reconciliation must include </w:t>
      </w:r>
      <w:r w:rsidRPr="00EF25BA">
        <w:rPr>
          <w:b/>
          <w:bCs/>
          <w:lang w:eastAsia="ja-JP"/>
        </w:rPr>
        <w:t>all</w:t>
      </w:r>
      <w:r w:rsidRPr="00EF25BA">
        <w:rPr>
          <w:lang w:eastAsia="ja-JP"/>
        </w:rPr>
        <w:t xml:space="preserve"> bank and building society accounts and other short-term investments*. It </w:t>
      </w:r>
      <w:r w:rsidRPr="00EF25BA">
        <w:rPr>
          <w:b/>
          <w:bCs/>
          <w:lang w:eastAsia="ja-JP"/>
        </w:rPr>
        <w:t>must</w:t>
      </w:r>
      <w:r w:rsidRPr="00EF25BA">
        <w:rPr>
          <w:lang w:eastAsia="ja-JP"/>
        </w:rPr>
        <w:t xml:space="preserve"> agree to Box 8 in the column headed “</w:t>
      </w:r>
      <w:r w:rsidRPr="00EF25BA">
        <w:rPr>
          <w:i/>
          <w:iCs/>
          <w:lang w:eastAsia="ja-JP"/>
        </w:rPr>
        <w:t>Year ending 31 March 202</w:t>
      </w:r>
      <w:r>
        <w:rPr>
          <w:i/>
          <w:iCs/>
          <w:lang w:eastAsia="ja-JP"/>
        </w:rPr>
        <w:t>5</w:t>
      </w:r>
      <w:r w:rsidRPr="00EF25BA">
        <w:rPr>
          <w:lang w:eastAsia="ja-JP"/>
        </w:rPr>
        <w:t>” in Section 2 of the Annual Return. It will also agree to Box 7 where the accounts are prepared on a receipts and payments (cash) basis, but not when an income and expenditure basis is used.</w:t>
      </w:r>
    </w:p>
    <w:p w14:paraId="4FBE5F00" w14:textId="77777777" w:rsidR="00D451EF" w:rsidRPr="00EF25BA" w:rsidRDefault="00D451EF" w:rsidP="00D451EF">
      <w:pPr>
        <w:rPr>
          <w:lang w:eastAsia="ja-JP"/>
        </w:rPr>
      </w:pPr>
    </w:p>
    <w:p w14:paraId="554F6ED2" w14:textId="682FF705" w:rsidR="00D451EF" w:rsidRPr="00EF25BA" w:rsidRDefault="00D451EF" w:rsidP="00D451EF">
      <w:pPr>
        <w:rPr>
          <w:lang w:eastAsia="ja-JP"/>
        </w:rPr>
      </w:pPr>
      <w:r w:rsidRPr="00EF25BA">
        <w:rPr>
          <w:lang w:eastAsia="ja-JP"/>
        </w:rPr>
        <w:t xml:space="preserve">Parish Council Name </w:t>
      </w:r>
      <w:r>
        <w:rPr>
          <w:lang w:eastAsia="ja-JP"/>
        </w:rPr>
        <w:t xml:space="preserve"> Denstone Parish Council</w:t>
      </w:r>
    </w:p>
    <w:p w14:paraId="635B56BD" w14:textId="77777777" w:rsidR="00D451EF" w:rsidRPr="00EF25BA" w:rsidRDefault="00D451EF" w:rsidP="00D451EF">
      <w:pPr>
        <w:rPr>
          <w:lang w:eastAsia="ja-JP"/>
        </w:rPr>
      </w:pPr>
      <w:r w:rsidRPr="00EF25BA">
        <w:rPr>
          <w:lang w:eastAsia="ja-JP"/>
        </w:rPr>
        <w:t>Financial year ending 31 March 202</w:t>
      </w:r>
      <w:r>
        <w:rPr>
          <w:lang w:eastAsia="ja-JP"/>
        </w:rPr>
        <w:t>5</w:t>
      </w:r>
    </w:p>
    <w:p w14:paraId="421B7271" w14:textId="45CF893C" w:rsidR="00D451EF" w:rsidRPr="00EF25BA" w:rsidRDefault="00D451EF" w:rsidP="00D451EF">
      <w:pPr>
        <w:rPr>
          <w:lang w:eastAsia="ja-JP"/>
        </w:rPr>
      </w:pPr>
      <w:r w:rsidRPr="00EF25BA">
        <w:rPr>
          <w:lang w:eastAsia="ja-JP"/>
        </w:rPr>
        <w:t>Prepared b</w:t>
      </w:r>
      <w:r w:rsidR="00C57744">
        <w:rPr>
          <w:lang w:eastAsia="ja-JP"/>
        </w:rPr>
        <w:t xml:space="preserve">y </w:t>
      </w:r>
      <w:r>
        <w:rPr>
          <w:lang w:eastAsia="ja-JP"/>
        </w:rPr>
        <w:t>Julie Sadler Parish Clerk/RFO</w:t>
      </w:r>
      <w:r w:rsidRPr="00EF25BA">
        <w:rPr>
          <w:lang w:eastAsia="ja-JP"/>
        </w:rPr>
        <w:t xml:space="preserve"> (Name and Position)  </w:t>
      </w:r>
      <w:r>
        <w:rPr>
          <w:lang w:eastAsia="ja-JP"/>
        </w:rPr>
        <w:t xml:space="preserve">    </w:t>
      </w:r>
      <w:r w:rsidRPr="00EF25BA">
        <w:rPr>
          <w:lang w:eastAsia="ja-JP"/>
        </w:rPr>
        <w:t xml:space="preserve"> Date</w:t>
      </w:r>
      <w:r w:rsidR="00C57744">
        <w:rPr>
          <w:lang w:eastAsia="ja-JP"/>
        </w:rPr>
        <w:t xml:space="preserve"> </w:t>
      </w:r>
      <w:r>
        <w:rPr>
          <w:lang w:eastAsia="ja-JP"/>
        </w:rPr>
        <w:t>06/05/2025</w:t>
      </w:r>
    </w:p>
    <w:p w14:paraId="32023477" w14:textId="77777777" w:rsidR="00D451EF" w:rsidRPr="00EF25BA" w:rsidRDefault="00D451EF" w:rsidP="00D451EF">
      <w:pPr>
        <w:rPr>
          <w:lang w:eastAsia="ja-JP"/>
        </w:rPr>
      </w:pPr>
    </w:p>
    <w:tbl>
      <w:tblPr>
        <w:tblStyle w:val="TableGridLight"/>
        <w:tblW w:w="0" w:type="auto"/>
        <w:tblLayout w:type="fixed"/>
        <w:tblLook w:val="0000" w:firstRow="0" w:lastRow="0" w:firstColumn="0" w:lastColumn="0" w:noHBand="0" w:noVBand="0"/>
      </w:tblPr>
      <w:tblGrid>
        <w:gridCol w:w="7650"/>
        <w:gridCol w:w="1134"/>
        <w:gridCol w:w="1187"/>
      </w:tblGrid>
      <w:tr w:rsidR="00D451EF" w:rsidRPr="00EF25BA" w14:paraId="104B4197" w14:textId="77777777" w:rsidTr="002612D1">
        <w:tc>
          <w:tcPr>
            <w:tcW w:w="7650" w:type="dxa"/>
          </w:tcPr>
          <w:p w14:paraId="19A383C9" w14:textId="77777777" w:rsidR="00D451EF" w:rsidRPr="00EF25BA" w:rsidRDefault="00D451EF" w:rsidP="002612D1">
            <w:r w:rsidRPr="00EF25BA">
              <w:t>Balance per bank statements as at 31 March 202</w:t>
            </w:r>
            <w:r>
              <w:t>5</w:t>
            </w:r>
            <w:r w:rsidRPr="00EF25BA">
              <w:t>:</w:t>
            </w:r>
          </w:p>
        </w:tc>
        <w:tc>
          <w:tcPr>
            <w:tcW w:w="1134" w:type="dxa"/>
          </w:tcPr>
          <w:p w14:paraId="31038598" w14:textId="77777777" w:rsidR="00D451EF" w:rsidRPr="00EF25BA" w:rsidRDefault="00D451EF" w:rsidP="002612D1">
            <w:r w:rsidRPr="00EF25BA">
              <w:t>£</w:t>
            </w:r>
          </w:p>
        </w:tc>
        <w:tc>
          <w:tcPr>
            <w:tcW w:w="1182" w:type="dxa"/>
          </w:tcPr>
          <w:p w14:paraId="6F28EE4F" w14:textId="77777777" w:rsidR="00D451EF" w:rsidRPr="00EF25BA" w:rsidRDefault="00D451EF" w:rsidP="002612D1">
            <w:r w:rsidRPr="00EF25BA">
              <w:t>£</w:t>
            </w:r>
          </w:p>
        </w:tc>
      </w:tr>
      <w:tr w:rsidR="00D451EF" w:rsidRPr="00EF25BA" w14:paraId="093FFF93" w14:textId="77777777" w:rsidTr="002612D1">
        <w:tc>
          <w:tcPr>
            <w:tcW w:w="7650" w:type="dxa"/>
          </w:tcPr>
          <w:p w14:paraId="321FFF1F" w14:textId="681CD455" w:rsidR="00D451EF" w:rsidRPr="00EF25BA" w:rsidRDefault="00187249" w:rsidP="002612D1">
            <w:r>
              <w:t xml:space="preserve">Community Account </w:t>
            </w:r>
          </w:p>
        </w:tc>
        <w:tc>
          <w:tcPr>
            <w:tcW w:w="1134" w:type="dxa"/>
          </w:tcPr>
          <w:p w14:paraId="108B03C2" w14:textId="18138CA4" w:rsidR="00D451EF" w:rsidRPr="00EF25BA" w:rsidRDefault="003414EF" w:rsidP="002612D1">
            <w:r>
              <w:t>42229</w:t>
            </w:r>
          </w:p>
        </w:tc>
        <w:tc>
          <w:tcPr>
            <w:tcW w:w="1182" w:type="dxa"/>
          </w:tcPr>
          <w:p w14:paraId="401BE57F" w14:textId="4971266A" w:rsidR="00D451EF" w:rsidRPr="00EF25BA" w:rsidRDefault="003414EF" w:rsidP="002612D1">
            <w:r>
              <w:t>42</w:t>
            </w:r>
          </w:p>
        </w:tc>
      </w:tr>
      <w:tr w:rsidR="00D451EF" w:rsidRPr="00EF25BA" w14:paraId="0CD23DF9" w14:textId="77777777" w:rsidTr="002612D1">
        <w:tc>
          <w:tcPr>
            <w:tcW w:w="7650" w:type="dxa"/>
          </w:tcPr>
          <w:p w14:paraId="773C53FC" w14:textId="5DDCDD5D" w:rsidR="00D451EF" w:rsidRPr="00EF25BA" w:rsidRDefault="00187249" w:rsidP="002612D1">
            <w:r>
              <w:t>Business Premium Account</w:t>
            </w:r>
            <w:r w:rsidR="00D451EF" w:rsidRPr="00EF25BA">
              <w:tab/>
            </w:r>
          </w:p>
        </w:tc>
        <w:tc>
          <w:tcPr>
            <w:tcW w:w="1134" w:type="dxa"/>
          </w:tcPr>
          <w:p w14:paraId="606EE37B" w14:textId="250AB284" w:rsidR="00D451EF" w:rsidRPr="00EF25BA" w:rsidRDefault="003414EF" w:rsidP="002612D1">
            <w:r>
              <w:t>13335</w:t>
            </w:r>
          </w:p>
        </w:tc>
        <w:tc>
          <w:tcPr>
            <w:tcW w:w="1182" w:type="dxa"/>
          </w:tcPr>
          <w:p w14:paraId="1919C61E" w14:textId="119417C8" w:rsidR="00D451EF" w:rsidRPr="00EF25BA" w:rsidRDefault="003414EF" w:rsidP="002612D1">
            <w:r>
              <w:t>46</w:t>
            </w:r>
          </w:p>
        </w:tc>
      </w:tr>
      <w:tr w:rsidR="00D451EF" w:rsidRPr="00EF25BA" w14:paraId="1913ABD4" w14:textId="77777777" w:rsidTr="002612D1">
        <w:tc>
          <w:tcPr>
            <w:tcW w:w="7650" w:type="dxa"/>
          </w:tcPr>
          <w:p w14:paraId="78A04176" w14:textId="6CEFE944" w:rsidR="00D451EF" w:rsidRPr="00EF25BA" w:rsidRDefault="00D451EF" w:rsidP="002612D1">
            <w:r w:rsidRPr="00EF25BA">
              <w:tab/>
            </w:r>
          </w:p>
        </w:tc>
        <w:tc>
          <w:tcPr>
            <w:tcW w:w="1134" w:type="dxa"/>
          </w:tcPr>
          <w:p w14:paraId="36FC3B10" w14:textId="77777777" w:rsidR="00D451EF" w:rsidRPr="00EF25BA" w:rsidRDefault="00D451EF" w:rsidP="002612D1"/>
        </w:tc>
        <w:tc>
          <w:tcPr>
            <w:tcW w:w="1182" w:type="dxa"/>
          </w:tcPr>
          <w:p w14:paraId="05729D92" w14:textId="77777777" w:rsidR="00D451EF" w:rsidRPr="00EF25BA" w:rsidRDefault="00D451EF" w:rsidP="002612D1"/>
        </w:tc>
      </w:tr>
      <w:tr w:rsidR="00D451EF" w:rsidRPr="00EF25BA" w14:paraId="4238B2F1" w14:textId="77777777" w:rsidTr="002612D1">
        <w:tc>
          <w:tcPr>
            <w:tcW w:w="7650" w:type="dxa"/>
          </w:tcPr>
          <w:p w14:paraId="22B3A9ED" w14:textId="77777777" w:rsidR="00D451EF" w:rsidRPr="00EF25BA" w:rsidRDefault="00D451EF" w:rsidP="002612D1"/>
        </w:tc>
        <w:tc>
          <w:tcPr>
            <w:tcW w:w="1134" w:type="dxa"/>
          </w:tcPr>
          <w:p w14:paraId="618AAEA1" w14:textId="77777777" w:rsidR="00D451EF" w:rsidRPr="00EF25BA" w:rsidRDefault="00D451EF" w:rsidP="002612D1"/>
        </w:tc>
        <w:tc>
          <w:tcPr>
            <w:tcW w:w="1182" w:type="dxa"/>
          </w:tcPr>
          <w:p w14:paraId="205A45E9" w14:textId="77777777" w:rsidR="00D451EF" w:rsidRPr="00EF25BA" w:rsidRDefault="00D451EF" w:rsidP="002612D1"/>
        </w:tc>
      </w:tr>
      <w:tr w:rsidR="00D451EF" w:rsidRPr="00EF25BA" w14:paraId="2C7BA7D4" w14:textId="77777777" w:rsidTr="002612D1">
        <w:tc>
          <w:tcPr>
            <w:tcW w:w="7650" w:type="dxa"/>
          </w:tcPr>
          <w:p w14:paraId="1435A357" w14:textId="77777777" w:rsidR="00D451EF" w:rsidRPr="00EF25BA" w:rsidRDefault="00D451EF" w:rsidP="002612D1">
            <w:r w:rsidRPr="00EF25BA">
              <w:t>Petty cash float (if applicable)</w:t>
            </w:r>
          </w:p>
        </w:tc>
        <w:tc>
          <w:tcPr>
            <w:tcW w:w="1134" w:type="dxa"/>
          </w:tcPr>
          <w:p w14:paraId="68C807A3" w14:textId="0A888749" w:rsidR="00D451EF" w:rsidRPr="00EF25BA" w:rsidRDefault="00187249" w:rsidP="002612D1">
            <w:r>
              <w:t>0</w:t>
            </w:r>
          </w:p>
        </w:tc>
        <w:tc>
          <w:tcPr>
            <w:tcW w:w="1182" w:type="dxa"/>
          </w:tcPr>
          <w:p w14:paraId="5CD9D98C" w14:textId="3E62639D" w:rsidR="00D451EF" w:rsidRPr="00EF25BA" w:rsidRDefault="00187249" w:rsidP="002612D1">
            <w:r>
              <w:t>00</w:t>
            </w:r>
          </w:p>
        </w:tc>
      </w:tr>
      <w:tr w:rsidR="00D451EF" w:rsidRPr="00EF25BA" w14:paraId="64BBD69C" w14:textId="77777777" w:rsidTr="002612D1">
        <w:tc>
          <w:tcPr>
            <w:tcW w:w="7650" w:type="dxa"/>
          </w:tcPr>
          <w:p w14:paraId="1EE22CEF" w14:textId="77777777" w:rsidR="00D451EF" w:rsidRPr="00EF25BA" w:rsidRDefault="00D451EF" w:rsidP="002612D1">
            <w:r w:rsidRPr="00EF25BA">
              <w:t>Less: any unpresented cheques at 31 March 202</w:t>
            </w:r>
            <w:r>
              <w:t>5</w:t>
            </w:r>
            <w:r w:rsidRPr="00EF25BA">
              <w:t xml:space="preserve"> (normally only current account) </w:t>
            </w:r>
          </w:p>
        </w:tc>
        <w:tc>
          <w:tcPr>
            <w:tcW w:w="1134" w:type="dxa"/>
          </w:tcPr>
          <w:p w14:paraId="65E29A26" w14:textId="5F944092" w:rsidR="00D451EF" w:rsidRPr="00EF25BA" w:rsidRDefault="00187249" w:rsidP="002612D1">
            <w:r>
              <w:t>0</w:t>
            </w:r>
          </w:p>
        </w:tc>
        <w:tc>
          <w:tcPr>
            <w:tcW w:w="1182" w:type="dxa"/>
          </w:tcPr>
          <w:p w14:paraId="41408F07" w14:textId="5EC347C0" w:rsidR="00D451EF" w:rsidRPr="00EF25BA" w:rsidRDefault="00187249" w:rsidP="002612D1">
            <w:r>
              <w:t>00</w:t>
            </w:r>
          </w:p>
        </w:tc>
      </w:tr>
      <w:tr w:rsidR="00D451EF" w:rsidRPr="00EF25BA" w14:paraId="3EBC8131" w14:textId="77777777" w:rsidTr="002612D1">
        <w:tc>
          <w:tcPr>
            <w:tcW w:w="7650" w:type="dxa"/>
          </w:tcPr>
          <w:p w14:paraId="1524FB10" w14:textId="77777777" w:rsidR="00D451EF" w:rsidRPr="00EF25BA" w:rsidRDefault="00D451EF" w:rsidP="002612D1">
            <w:r w:rsidRPr="00EF25BA">
              <w:t xml:space="preserve">   Cheque number          </w:t>
            </w:r>
          </w:p>
        </w:tc>
        <w:tc>
          <w:tcPr>
            <w:tcW w:w="1134" w:type="dxa"/>
          </w:tcPr>
          <w:p w14:paraId="46C046DD" w14:textId="77777777" w:rsidR="00D451EF" w:rsidRPr="00EF25BA" w:rsidRDefault="00D451EF" w:rsidP="002612D1">
            <w:r w:rsidRPr="00EF25BA">
              <w:t xml:space="preserve"> </w:t>
            </w:r>
          </w:p>
          <w:p w14:paraId="596B7303" w14:textId="77777777" w:rsidR="00D451EF" w:rsidRPr="00EF25BA" w:rsidRDefault="00D451EF" w:rsidP="002612D1"/>
        </w:tc>
        <w:tc>
          <w:tcPr>
            <w:tcW w:w="1182" w:type="dxa"/>
          </w:tcPr>
          <w:p w14:paraId="0A28150E" w14:textId="77777777" w:rsidR="00D451EF" w:rsidRPr="00EF25BA" w:rsidRDefault="00D451EF" w:rsidP="002612D1"/>
        </w:tc>
      </w:tr>
      <w:tr w:rsidR="00D451EF" w:rsidRPr="00EF25BA" w14:paraId="6ADB1BEF" w14:textId="77777777" w:rsidTr="002612D1">
        <w:tc>
          <w:tcPr>
            <w:tcW w:w="7650" w:type="dxa"/>
          </w:tcPr>
          <w:p w14:paraId="60B51D19" w14:textId="77777777" w:rsidR="00D451EF" w:rsidRPr="00EF25BA" w:rsidRDefault="00D451EF" w:rsidP="002612D1"/>
        </w:tc>
        <w:tc>
          <w:tcPr>
            <w:tcW w:w="1134" w:type="dxa"/>
          </w:tcPr>
          <w:p w14:paraId="1F2A424B" w14:textId="77777777" w:rsidR="00D451EF" w:rsidRPr="00EF25BA" w:rsidRDefault="00D451EF" w:rsidP="002612D1"/>
        </w:tc>
        <w:tc>
          <w:tcPr>
            <w:tcW w:w="1182" w:type="dxa"/>
          </w:tcPr>
          <w:p w14:paraId="333DF48A" w14:textId="77777777" w:rsidR="00D451EF" w:rsidRPr="00EF25BA" w:rsidRDefault="00D451EF" w:rsidP="002612D1"/>
        </w:tc>
      </w:tr>
      <w:tr w:rsidR="00D451EF" w:rsidRPr="00EF25BA" w14:paraId="55233AE3" w14:textId="77777777" w:rsidTr="002612D1">
        <w:tc>
          <w:tcPr>
            <w:tcW w:w="7650" w:type="dxa"/>
          </w:tcPr>
          <w:p w14:paraId="72CB9CCD" w14:textId="77777777" w:rsidR="00D451EF" w:rsidRPr="00EF25BA" w:rsidRDefault="00D451EF" w:rsidP="002612D1">
            <w:r w:rsidRPr="00EF25BA">
              <w:t>Add: any un-banked cash at 31 March 202</w:t>
            </w:r>
            <w:r>
              <w:t>5</w:t>
            </w:r>
          </w:p>
        </w:tc>
        <w:tc>
          <w:tcPr>
            <w:tcW w:w="1134" w:type="dxa"/>
          </w:tcPr>
          <w:p w14:paraId="084B63C8" w14:textId="77777777" w:rsidR="00D451EF" w:rsidRPr="00EF25BA" w:rsidRDefault="00D451EF" w:rsidP="002612D1"/>
        </w:tc>
        <w:tc>
          <w:tcPr>
            <w:tcW w:w="1182" w:type="dxa"/>
          </w:tcPr>
          <w:p w14:paraId="4F3F9425" w14:textId="77777777" w:rsidR="00D451EF" w:rsidRPr="00EF25BA" w:rsidRDefault="00D451EF" w:rsidP="002612D1"/>
        </w:tc>
      </w:tr>
      <w:tr w:rsidR="00D451EF" w:rsidRPr="00EF25BA" w14:paraId="5C40F493" w14:textId="77777777" w:rsidTr="002612D1">
        <w:tc>
          <w:tcPr>
            <w:tcW w:w="7650" w:type="dxa"/>
          </w:tcPr>
          <w:p w14:paraId="43970270" w14:textId="77777777" w:rsidR="00D451EF" w:rsidRPr="00EF25BA" w:rsidRDefault="00D451EF" w:rsidP="002612D1">
            <w:r w:rsidRPr="00EF25BA">
              <w:t>e.g. Allotment rents banked 31 March 202</w:t>
            </w:r>
            <w:r>
              <w:t>5</w:t>
            </w:r>
            <w:r w:rsidRPr="00EF25BA">
              <w:t xml:space="preserve"> (but not credited until 1 April 202</w:t>
            </w:r>
            <w:r>
              <w:t>5</w:t>
            </w:r>
            <w:r w:rsidRPr="00EF25BA">
              <w:t>)</w:t>
            </w:r>
          </w:p>
        </w:tc>
        <w:tc>
          <w:tcPr>
            <w:tcW w:w="1134" w:type="dxa"/>
          </w:tcPr>
          <w:p w14:paraId="134552B7" w14:textId="77777777" w:rsidR="00D451EF" w:rsidRPr="00EF25BA" w:rsidRDefault="00D451EF" w:rsidP="002612D1"/>
          <w:p w14:paraId="6582E9A8" w14:textId="77777777" w:rsidR="00D451EF" w:rsidRPr="00EF25BA" w:rsidRDefault="00D451EF" w:rsidP="002612D1"/>
        </w:tc>
        <w:tc>
          <w:tcPr>
            <w:tcW w:w="1182" w:type="dxa"/>
          </w:tcPr>
          <w:p w14:paraId="6A4AAE31" w14:textId="77777777" w:rsidR="00D451EF" w:rsidRPr="00EF25BA" w:rsidRDefault="00D451EF" w:rsidP="002612D1"/>
          <w:p w14:paraId="4E0977AD" w14:textId="77777777" w:rsidR="00D451EF" w:rsidRPr="00EF25BA" w:rsidRDefault="00D451EF" w:rsidP="002612D1"/>
        </w:tc>
      </w:tr>
      <w:tr w:rsidR="00D451EF" w:rsidRPr="00EF25BA" w14:paraId="1F2145D0" w14:textId="77777777" w:rsidTr="002612D1">
        <w:tc>
          <w:tcPr>
            <w:tcW w:w="7650" w:type="dxa"/>
          </w:tcPr>
          <w:p w14:paraId="42F3853E" w14:textId="77777777" w:rsidR="00D451EF" w:rsidRPr="00EF25BA" w:rsidRDefault="00D451EF" w:rsidP="002612D1">
            <w:r w:rsidRPr="00EF25BA">
              <w:t>Net balances as at 31 March 202</w:t>
            </w:r>
            <w:r>
              <w:t>5</w:t>
            </w:r>
          </w:p>
        </w:tc>
        <w:tc>
          <w:tcPr>
            <w:tcW w:w="1134" w:type="dxa"/>
          </w:tcPr>
          <w:p w14:paraId="134B6D33" w14:textId="615BCF0D" w:rsidR="00D451EF" w:rsidRPr="00EF25BA" w:rsidRDefault="003414EF" w:rsidP="002612D1">
            <w:r>
              <w:t>55564</w:t>
            </w:r>
          </w:p>
        </w:tc>
        <w:tc>
          <w:tcPr>
            <w:tcW w:w="1182" w:type="dxa"/>
          </w:tcPr>
          <w:p w14:paraId="4FA8F08E" w14:textId="5C5F6DCA" w:rsidR="00D451EF" w:rsidRPr="00EF25BA" w:rsidRDefault="003414EF" w:rsidP="002612D1">
            <w:r>
              <w:t>88</w:t>
            </w:r>
          </w:p>
        </w:tc>
      </w:tr>
      <w:tr w:rsidR="00D451EF" w:rsidRPr="00EF25BA" w14:paraId="0B083D92" w14:textId="77777777" w:rsidTr="002612D1">
        <w:tc>
          <w:tcPr>
            <w:tcW w:w="7650" w:type="dxa"/>
          </w:tcPr>
          <w:p w14:paraId="5A800850" w14:textId="77777777" w:rsidR="00D451EF" w:rsidRPr="00EF25BA" w:rsidRDefault="00D451EF" w:rsidP="002612D1"/>
        </w:tc>
        <w:tc>
          <w:tcPr>
            <w:tcW w:w="1134" w:type="dxa"/>
          </w:tcPr>
          <w:p w14:paraId="7CCBD766" w14:textId="77777777" w:rsidR="00D451EF" w:rsidRPr="00EF25BA" w:rsidRDefault="00D451EF" w:rsidP="002612D1"/>
        </w:tc>
        <w:tc>
          <w:tcPr>
            <w:tcW w:w="1182" w:type="dxa"/>
          </w:tcPr>
          <w:p w14:paraId="33136B4D" w14:textId="77777777" w:rsidR="00D451EF" w:rsidRPr="00EF25BA" w:rsidRDefault="00D451EF" w:rsidP="002612D1"/>
        </w:tc>
      </w:tr>
      <w:tr w:rsidR="00D451EF" w:rsidRPr="00EF25BA" w14:paraId="5A939DD7" w14:textId="77777777" w:rsidTr="002612D1">
        <w:tc>
          <w:tcPr>
            <w:tcW w:w="9971" w:type="dxa"/>
            <w:gridSpan w:val="3"/>
          </w:tcPr>
          <w:p w14:paraId="562EC049" w14:textId="77777777" w:rsidR="00D451EF" w:rsidRPr="00EF25BA" w:rsidRDefault="00D451EF" w:rsidP="002612D1">
            <w:pPr>
              <w:rPr>
                <w:b/>
                <w:i/>
              </w:rPr>
            </w:pPr>
            <w:r w:rsidRPr="00EF25BA">
              <w:rPr>
                <w:b/>
                <w:i/>
              </w:rPr>
              <w:t>The net balances reconcile to the Cash Book (a receipts and payments account, which should be maintained even if your authority uses income and expenditure accounting) for the year, as follows:</w:t>
            </w:r>
          </w:p>
        </w:tc>
      </w:tr>
      <w:tr w:rsidR="00D451EF" w:rsidRPr="00EF25BA" w14:paraId="0097E59C" w14:textId="77777777" w:rsidTr="002612D1">
        <w:tc>
          <w:tcPr>
            <w:tcW w:w="7650" w:type="dxa"/>
          </w:tcPr>
          <w:p w14:paraId="6C1B1B77" w14:textId="77777777" w:rsidR="00D451EF" w:rsidRPr="00EF25BA" w:rsidRDefault="00D451EF" w:rsidP="002612D1">
            <w:r w:rsidRPr="00EF25BA">
              <w:t>CASH BOOK</w:t>
            </w:r>
          </w:p>
          <w:p w14:paraId="66F9A6AE" w14:textId="77777777" w:rsidR="00D451EF" w:rsidRPr="00EF25BA" w:rsidRDefault="00D451EF" w:rsidP="002612D1">
            <w:r w:rsidRPr="00EF25BA">
              <w:t>Opening Balance 1 April 202</w:t>
            </w:r>
            <w:r>
              <w:t>4</w:t>
            </w:r>
          </w:p>
          <w:p w14:paraId="127C4432" w14:textId="77777777" w:rsidR="00D451EF" w:rsidRPr="00EF25BA" w:rsidRDefault="00D451EF" w:rsidP="002612D1">
            <w:r w:rsidRPr="00EF25BA">
              <w:t xml:space="preserve">Add: Receipts in the year </w:t>
            </w:r>
          </w:p>
          <w:p w14:paraId="4450E39E" w14:textId="77777777" w:rsidR="00D451EF" w:rsidRPr="00EF25BA" w:rsidRDefault="00D451EF" w:rsidP="002612D1">
            <w:r w:rsidRPr="00EF25BA">
              <w:t>Less: Payments i</w:t>
            </w:r>
            <w:r>
              <w:t>n</w:t>
            </w:r>
            <w:r w:rsidRPr="00EF25BA">
              <w:t xml:space="preserve"> the year</w:t>
            </w:r>
          </w:p>
        </w:tc>
        <w:tc>
          <w:tcPr>
            <w:tcW w:w="1134" w:type="dxa"/>
          </w:tcPr>
          <w:p w14:paraId="366588D1" w14:textId="77777777" w:rsidR="00D451EF" w:rsidRDefault="00D451EF" w:rsidP="002612D1"/>
          <w:p w14:paraId="42190DDE" w14:textId="77777777" w:rsidR="00187249" w:rsidRDefault="00187249" w:rsidP="002612D1">
            <w:r>
              <w:t>49745</w:t>
            </w:r>
          </w:p>
          <w:p w14:paraId="50B41596" w14:textId="77777777" w:rsidR="00187249" w:rsidRDefault="00187249" w:rsidP="00187249">
            <w:r>
              <w:t>26196</w:t>
            </w:r>
          </w:p>
          <w:p w14:paraId="6E38F9BD" w14:textId="3777191F" w:rsidR="00187249" w:rsidRPr="00187249" w:rsidRDefault="00187249" w:rsidP="00187249">
            <w:r>
              <w:t>20377</w:t>
            </w:r>
          </w:p>
        </w:tc>
        <w:tc>
          <w:tcPr>
            <w:tcW w:w="1182" w:type="dxa"/>
          </w:tcPr>
          <w:p w14:paraId="1AD1C398" w14:textId="77777777" w:rsidR="00D451EF" w:rsidRPr="00EF25BA" w:rsidRDefault="00D451EF" w:rsidP="002612D1"/>
          <w:p w14:paraId="05FD57DF" w14:textId="6320AABA" w:rsidR="00187249" w:rsidRPr="00EF25BA" w:rsidRDefault="00187249" w:rsidP="002612D1">
            <w:r>
              <w:t>51</w:t>
            </w:r>
          </w:p>
          <w:p w14:paraId="2653CE5E" w14:textId="648EA15D" w:rsidR="00D451EF" w:rsidRPr="00EF25BA" w:rsidRDefault="00187249" w:rsidP="002612D1">
            <w:r>
              <w:t>65</w:t>
            </w:r>
          </w:p>
          <w:p w14:paraId="7820C349" w14:textId="267A8671" w:rsidR="00D451EF" w:rsidRPr="00EF25BA" w:rsidRDefault="00187249" w:rsidP="002612D1">
            <w:r>
              <w:t>28</w:t>
            </w:r>
          </w:p>
          <w:p w14:paraId="1BF0D13E" w14:textId="77777777" w:rsidR="00D451EF" w:rsidRPr="00EF25BA" w:rsidRDefault="00D451EF" w:rsidP="002612D1">
            <w:r w:rsidRPr="00EF25BA">
              <w:t xml:space="preserve"> </w:t>
            </w:r>
          </w:p>
        </w:tc>
      </w:tr>
      <w:tr w:rsidR="00D451EF" w:rsidRPr="00EF25BA" w14:paraId="3FE6FC03" w14:textId="77777777" w:rsidTr="002612D1">
        <w:tc>
          <w:tcPr>
            <w:tcW w:w="7650" w:type="dxa"/>
          </w:tcPr>
          <w:p w14:paraId="5E5039FB" w14:textId="77777777" w:rsidR="00D451EF" w:rsidRPr="00EF25BA" w:rsidRDefault="00D451EF" w:rsidP="002612D1">
            <w:r w:rsidRPr="00EF25BA">
              <w:t>Closing balance per cash book [receipts and payments book] as at 31 March 202</w:t>
            </w:r>
            <w:r>
              <w:t xml:space="preserve">5 </w:t>
            </w:r>
            <w:r w:rsidRPr="00EF25BA">
              <w:rPr>
                <w:b/>
              </w:rPr>
              <w:t>(must equal net balances above</w:t>
            </w:r>
            <w:r w:rsidRPr="00EF25BA">
              <w:t>)</w:t>
            </w:r>
          </w:p>
        </w:tc>
        <w:tc>
          <w:tcPr>
            <w:tcW w:w="1134" w:type="dxa"/>
          </w:tcPr>
          <w:p w14:paraId="46CD47BF" w14:textId="0C45026A" w:rsidR="00D451EF" w:rsidRPr="00EF25BA" w:rsidRDefault="00187249" w:rsidP="002612D1">
            <w:r>
              <w:t>55564</w:t>
            </w:r>
          </w:p>
        </w:tc>
        <w:tc>
          <w:tcPr>
            <w:tcW w:w="1182" w:type="dxa"/>
          </w:tcPr>
          <w:p w14:paraId="4C464F77" w14:textId="45D6E2A8" w:rsidR="00D451EF" w:rsidRPr="00EF25BA" w:rsidRDefault="00187249" w:rsidP="002612D1">
            <w:r>
              <w:t>88</w:t>
            </w:r>
          </w:p>
          <w:p w14:paraId="40636358" w14:textId="77777777" w:rsidR="00D451EF" w:rsidRPr="00EF25BA" w:rsidRDefault="00D451EF" w:rsidP="002612D1"/>
        </w:tc>
      </w:tr>
    </w:tbl>
    <w:p w14:paraId="2A0F8BD1" w14:textId="77777777" w:rsidR="00EE33F9" w:rsidRDefault="00EE33F9"/>
    <w:sectPr w:rsidR="00EE3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1EF"/>
    <w:rsid w:val="00045B16"/>
    <w:rsid w:val="000A50B7"/>
    <w:rsid w:val="00187249"/>
    <w:rsid w:val="003414EF"/>
    <w:rsid w:val="0093663C"/>
    <w:rsid w:val="00B31BD1"/>
    <w:rsid w:val="00B57A00"/>
    <w:rsid w:val="00C57744"/>
    <w:rsid w:val="00D451EF"/>
    <w:rsid w:val="00D757DB"/>
    <w:rsid w:val="00EA32E8"/>
    <w:rsid w:val="00EE3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D07FB"/>
  <w15:chartTrackingRefBased/>
  <w15:docId w15:val="{F8F37DE9-DFF3-45C4-900E-8E0960216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1EF"/>
    <w:pPr>
      <w:suppressAutoHyphens/>
      <w:spacing w:after="120" w:line="276" w:lineRule="auto"/>
    </w:pPr>
    <w:rPr>
      <w:rFonts w:ascii="Arial" w:eastAsiaTheme="minorEastAsia" w:hAnsi="Arial" w:cs="Times New Roman"/>
      <w:color w:val="000000" w:themeColor="text1"/>
      <w:kern w:val="0"/>
      <w:sz w:val="20"/>
      <w:szCs w:val="24"/>
    </w:rPr>
  </w:style>
  <w:style w:type="paragraph" w:styleId="Heading1">
    <w:name w:val="heading 1"/>
    <w:basedOn w:val="Normal"/>
    <w:next w:val="Normal"/>
    <w:link w:val="Heading1Char"/>
    <w:uiPriority w:val="9"/>
    <w:qFormat/>
    <w:rsid w:val="00D451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51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51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51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51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51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51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51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51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1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51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51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51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51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5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1EF"/>
    <w:rPr>
      <w:rFonts w:eastAsiaTheme="majorEastAsia" w:cstheme="majorBidi"/>
      <w:color w:val="272727" w:themeColor="text1" w:themeTint="D8"/>
    </w:rPr>
  </w:style>
  <w:style w:type="paragraph" w:styleId="Title">
    <w:name w:val="Title"/>
    <w:basedOn w:val="Normal"/>
    <w:next w:val="Normal"/>
    <w:link w:val="TitleChar"/>
    <w:uiPriority w:val="10"/>
    <w:qFormat/>
    <w:rsid w:val="00D45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1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1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5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1EF"/>
    <w:pPr>
      <w:spacing w:before="160"/>
      <w:jc w:val="center"/>
    </w:pPr>
    <w:rPr>
      <w:i/>
      <w:iCs/>
      <w:color w:val="404040" w:themeColor="text1" w:themeTint="BF"/>
    </w:rPr>
  </w:style>
  <w:style w:type="character" w:customStyle="1" w:styleId="QuoteChar">
    <w:name w:val="Quote Char"/>
    <w:basedOn w:val="DefaultParagraphFont"/>
    <w:link w:val="Quote"/>
    <w:uiPriority w:val="29"/>
    <w:rsid w:val="00D451EF"/>
    <w:rPr>
      <w:i/>
      <w:iCs/>
      <w:color w:val="404040" w:themeColor="text1" w:themeTint="BF"/>
    </w:rPr>
  </w:style>
  <w:style w:type="paragraph" w:styleId="ListParagraph">
    <w:name w:val="List Paragraph"/>
    <w:basedOn w:val="Normal"/>
    <w:uiPriority w:val="34"/>
    <w:qFormat/>
    <w:rsid w:val="00D451EF"/>
    <w:pPr>
      <w:ind w:left="720"/>
      <w:contextualSpacing/>
    </w:pPr>
  </w:style>
  <w:style w:type="character" w:styleId="IntenseEmphasis">
    <w:name w:val="Intense Emphasis"/>
    <w:basedOn w:val="DefaultParagraphFont"/>
    <w:uiPriority w:val="21"/>
    <w:qFormat/>
    <w:rsid w:val="00D451EF"/>
    <w:rPr>
      <w:i/>
      <w:iCs/>
      <w:color w:val="2F5496" w:themeColor="accent1" w:themeShade="BF"/>
    </w:rPr>
  </w:style>
  <w:style w:type="paragraph" w:styleId="IntenseQuote">
    <w:name w:val="Intense Quote"/>
    <w:basedOn w:val="Normal"/>
    <w:next w:val="Normal"/>
    <w:link w:val="IntenseQuoteChar"/>
    <w:uiPriority w:val="30"/>
    <w:qFormat/>
    <w:rsid w:val="00D451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51EF"/>
    <w:rPr>
      <w:i/>
      <w:iCs/>
      <w:color w:val="2F5496" w:themeColor="accent1" w:themeShade="BF"/>
    </w:rPr>
  </w:style>
  <w:style w:type="character" w:styleId="IntenseReference">
    <w:name w:val="Intense Reference"/>
    <w:basedOn w:val="DefaultParagraphFont"/>
    <w:uiPriority w:val="32"/>
    <w:qFormat/>
    <w:rsid w:val="00D451EF"/>
    <w:rPr>
      <w:b/>
      <w:bCs/>
      <w:smallCaps/>
      <w:color w:val="2F5496" w:themeColor="accent1" w:themeShade="BF"/>
      <w:spacing w:val="5"/>
    </w:rPr>
  </w:style>
  <w:style w:type="paragraph" w:customStyle="1" w:styleId="Pagetitle">
    <w:name w:val="Page title"/>
    <w:basedOn w:val="Normal"/>
    <w:qFormat/>
    <w:rsid w:val="00D451EF"/>
    <w:pPr>
      <w:tabs>
        <w:tab w:val="left" w:pos="5040"/>
      </w:tabs>
      <w:spacing w:line="252" w:lineRule="auto"/>
    </w:pPr>
    <w:rPr>
      <w:rFonts w:eastAsia="Arial"/>
      <w:b/>
      <w:bCs/>
      <w:sz w:val="28"/>
      <w:lang w:eastAsia="ja-JP"/>
    </w:rPr>
  </w:style>
  <w:style w:type="table" w:styleId="TableGridLight">
    <w:name w:val="Grid Table Light"/>
    <w:basedOn w:val="TableNormal"/>
    <w:uiPriority w:val="40"/>
    <w:rsid w:val="00D451EF"/>
    <w:pPr>
      <w:spacing w:after="0" w:line="240" w:lineRule="auto"/>
    </w:pPr>
    <w:rPr>
      <w:rFonts w:ascii="Arial" w:eastAsiaTheme="minorEastAsia" w:hAnsi="Arial" w:cs="Times New Roman"/>
      <w:color w:val="464B4B"/>
      <w:kern w:val="0"/>
      <w:sz w:val="20"/>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1248</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Sadler</dc:creator>
  <cp:keywords/>
  <dc:description/>
  <cp:lastModifiedBy>Julie Sadler</cp:lastModifiedBy>
  <cp:revision>7</cp:revision>
  <dcterms:created xsi:type="dcterms:W3CDTF">2025-05-06T14:24:00Z</dcterms:created>
  <dcterms:modified xsi:type="dcterms:W3CDTF">2025-05-28T08:54:00Z</dcterms:modified>
</cp:coreProperties>
</file>